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92F4" w14:textId="77777777" w:rsidR="00AF6D4E" w:rsidRPr="00A6492E" w:rsidRDefault="000773CC">
      <w:pPr>
        <w:pStyle w:val="BodyText"/>
        <w:ind w:left="5646"/>
        <w:rPr>
          <w:rFonts w:ascii="Times New Roman"/>
          <w:sz w:val="20"/>
          <w:lang w:val="en-GB"/>
        </w:rPr>
      </w:pPr>
      <w:bookmarkStart w:id="0" w:name="_GoBack"/>
      <w:bookmarkEnd w:id="0"/>
      <w:r w:rsidRPr="00A6492E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9CE4590" wp14:editId="2CE25EDE">
            <wp:simplePos x="0" y="0"/>
            <wp:positionH relativeFrom="column">
              <wp:posOffset>4933950</wp:posOffset>
            </wp:positionH>
            <wp:positionV relativeFrom="paragraph">
              <wp:posOffset>-104775</wp:posOffset>
            </wp:positionV>
            <wp:extent cx="1761490" cy="5527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5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2B512" w14:textId="77777777" w:rsidR="00033D8A" w:rsidRDefault="00033D8A">
      <w:pPr>
        <w:pStyle w:val="Heading1"/>
        <w:rPr>
          <w:lang w:val="en-GB"/>
        </w:rPr>
      </w:pPr>
    </w:p>
    <w:p w14:paraId="793E456C" w14:textId="731953F8" w:rsidR="00AF6D4E" w:rsidRPr="00A6492E" w:rsidRDefault="000773CC">
      <w:pPr>
        <w:pStyle w:val="Heading1"/>
        <w:rPr>
          <w:lang w:val="en-GB"/>
        </w:rPr>
      </w:pPr>
      <w:r w:rsidRPr="00A6492E">
        <w:rPr>
          <w:lang w:val="en-GB"/>
        </w:rPr>
        <w:t>PERSON SPECIFICATION</w:t>
      </w:r>
    </w:p>
    <w:p w14:paraId="64FA43F0" w14:textId="5E883764" w:rsidR="00165E1F" w:rsidRDefault="00357A99" w:rsidP="00CC1B83">
      <w:pPr>
        <w:pStyle w:val="Heading1"/>
        <w:rPr>
          <w:lang w:val="en-GB"/>
        </w:rPr>
      </w:pPr>
      <w:r w:rsidRPr="64554493">
        <w:rPr>
          <w:lang w:val="en-GB"/>
        </w:rPr>
        <w:t xml:space="preserve">Lecturer </w:t>
      </w:r>
      <w:r w:rsidR="00002E37" w:rsidRPr="64554493">
        <w:rPr>
          <w:lang w:val="en-GB"/>
        </w:rPr>
        <w:t xml:space="preserve">in </w:t>
      </w:r>
      <w:r w:rsidR="00B1790F" w:rsidRPr="64554493">
        <w:rPr>
          <w:lang w:val="en-GB"/>
        </w:rPr>
        <w:t>Biomedic</w:t>
      </w:r>
      <w:r w:rsidR="41E79D37" w:rsidRPr="64554493">
        <w:rPr>
          <w:lang w:val="en-GB"/>
        </w:rPr>
        <w:t xml:space="preserve">ine </w:t>
      </w:r>
      <w:r w:rsidR="00FC06B4" w:rsidRPr="64554493">
        <w:rPr>
          <w:lang w:val="en-GB"/>
        </w:rPr>
        <w:t>(Teaching and Research)</w:t>
      </w:r>
    </w:p>
    <w:p w14:paraId="700D3C68" w14:textId="0B7DF22D" w:rsidR="00AF6D4E" w:rsidRDefault="000773CC">
      <w:pPr>
        <w:spacing w:before="41" w:line="273" w:lineRule="auto"/>
        <w:ind w:left="2500" w:right="2497"/>
        <w:jc w:val="center"/>
        <w:rPr>
          <w:b/>
          <w:lang w:val="en-GB"/>
        </w:rPr>
      </w:pPr>
      <w:r w:rsidRPr="00A6492E">
        <w:rPr>
          <w:b/>
          <w:lang w:val="en-GB"/>
        </w:rPr>
        <w:t xml:space="preserve"> Vacancy Ref: </w:t>
      </w:r>
      <w:r w:rsidR="00762CAC">
        <w:rPr>
          <w:b/>
          <w:lang w:val="en-GB"/>
        </w:rPr>
        <w:t>A</w:t>
      </w:r>
      <w:r w:rsidR="00CA15D6">
        <w:rPr>
          <w:b/>
          <w:lang w:val="en-GB"/>
        </w:rPr>
        <w:t>****</w:t>
      </w:r>
    </w:p>
    <w:p w14:paraId="46D3430A" w14:textId="77777777" w:rsidR="00AF6D4E" w:rsidRPr="00A6492E" w:rsidRDefault="00AF6D4E">
      <w:pPr>
        <w:pStyle w:val="BodyText"/>
        <w:spacing w:before="10" w:after="1"/>
        <w:rPr>
          <w:b/>
          <w:sz w:val="25"/>
          <w:lang w:val="en-GB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701"/>
        <w:gridCol w:w="2126"/>
      </w:tblGrid>
      <w:tr w:rsidR="006912CA" w:rsidRPr="005B7CE2" w14:paraId="3084AEC1" w14:textId="77777777" w:rsidTr="64554493">
        <w:trPr>
          <w:trHeight w:hRule="exact" w:val="757"/>
        </w:trPr>
        <w:tc>
          <w:tcPr>
            <w:tcW w:w="637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31BFA7C8" w14:textId="77777777" w:rsidR="006912CA" w:rsidRPr="005B7CE2" w:rsidRDefault="006912CA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9472A2" w14:textId="77777777" w:rsidR="006912CA" w:rsidRPr="005B7CE2" w:rsidRDefault="006912CA">
            <w:pPr>
              <w:pStyle w:val="TableParagraph"/>
              <w:spacing w:line="240" w:lineRule="auto"/>
              <w:ind w:right="118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Essential / Desirable</w:t>
            </w:r>
          </w:p>
          <w:p w14:paraId="79FE758F" w14:textId="0A8A11F0" w:rsidR="006912CA" w:rsidRPr="005B7CE2" w:rsidRDefault="006912CA">
            <w:pPr>
              <w:pStyle w:val="TableParagraph"/>
              <w:spacing w:line="240" w:lineRule="auto"/>
              <w:ind w:right="118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52DFE1" w14:textId="77777777" w:rsidR="006912CA" w:rsidRPr="005B7CE2" w:rsidRDefault="006912CA">
            <w:pPr>
              <w:pStyle w:val="TableParagraph"/>
              <w:ind w:left="100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Application Form</w:t>
            </w:r>
          </w:p>
          <w:p w14:paraId="1C638226" w14:textId="77777777" w:rsidR="006912CA" w:rsidRPr="005B7CE2" w:rsidRDefault="006912CA">
            <w:pPr>
              <w:pStyle w:val="TableParagraph"/>
              <w:spacing w:line="240" w:lineRule="auto"/>
              <w:ind w:left="100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 xml:space="preserve">/ </w:t>
            </w:r>
            <w:r w:rsidRPr="005B7CE2">
              <w:rPr>
                <w:sz w:val="20"/>
                <w:szCs w:val="20"/>
              </w:rPr>
              <w:t xml:space="preserve">Supporting Statement </w:t>
            </w:r>
            <w:r w:rsidRPr="005B7CE2">
              <w:rPr>
                <w:sz w:val="20"/>
                <w:szCs w:val="20"/>
                <w:lang w:val="en-GB"/>
              </w:rPr>
              <w:t>/ Interview *</w:t>
            </w:r>
          </w:p>
        </w:tc>
      </w:tr>
      <w:tr w:rsidR="006912CA" w:rsidRPr="00A6492E" w14:paraId="55AC77C9" w14:textId="77777777" w:rsidTr="64554493">
        <w:trPr>
          <w:trHeight w:hRule="exact" w:val="572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6D30F41F" w14:textId="77777777" w:rsidR="006912CA" w:rsidRPr="00A6492E" w:rsidRDefault="006912CA" w:rsidP="00393938">
            <w:pPr>
              <w:pStyle w:val="TableParagraph"/>
              <w:rPr>
                <w:lang w:val="en-GB"/>
              </w:rPr>
            </w:pPr>
            <w:r>
              <w:t xml:space="preserve">A PhD or equivalent in a relevant research area. Please state awarding institution, date of award, and discipline / specialism. </w:t>
            </w:r>
          </w:p>
        </w:tc>
        <w:tc>
          <w:tcPr>
            <w:tcW w:w="1701" w:type="dxa"/>
          </w:tcPr>
          <w:p w14:paraId="0A122ED5" w14:textId="77777777" w:rsidR="006912CA" w:rsidRPr="00A6492E" w:rsidRDefault="006912CA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3E6F7A1D" w14:textId="77777777" w:rsidR="006912CA" w:rsidRPr="00A6492E" w:rsidRDefault="006912CA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Application Form</w:t>
            </w:r>
          </w:p>
        </w:tc>
      </w:tr>
      <w:tr w:rsidR="006912CA" w:rsidRPr="00A6492E" w14:paraId="356D1999" w14:textId="77777777" w:rsidTr="64554493">
        <w:trPr>
          <w:trHeight w:hRule="exact" w:val="564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547C3E46" w14:textId="77777777" w:rsidR="006912CA" w:rsidRPr="00A6492E" w:rsidRDefault="006912CA" w:rsidP="0076298E">
            <w:pPr>
              <w:pStyle w:val="TableParagraph"/>
              <w:spacing w:line="240" w:lineRule="auto"/>
              <w:ind w:right="558"/>
              <w:rPr>
                <w:lang w:val="en-GB"/>
              </w:rPr>
            </w:pPr>
            <w:r>
              <w:t>Research experience in a relevant field as evidenced by peer-reviewed research output.</w:t>
            </w:r>
          </w:p>
        </w:tc>
        <w:tc>
          <w:tcPr>
            <w:tcW w:w="1701" w:type="dxa"/>
          </w:tcPr>
          <w:p w14:paraId="3D6DDE9E" w14:textId="77777777" w:rsidR="006912CA" w:rsidRPr="00A6492E" w:rsidRDefault="006912CA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5DE1AB14" w14:textId="5DE8D381" w:rsidR="006912CA" w:rsidRPr="00A6492E" w:rsidRDefault="006912CA" w:rsidP="00F55171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>Supporting Statement</w:t>
            </w:r>
            <w:r>
              <w:rPr>
                <w:lang w:val="en-GB"/>
              </w:rPr>
              <w:t xml:space="preserve"> / Application Form</w:t>
            </w:r>
          </w:p>
        </w:tc>
      </w:tr>
      <w:tr w:rsidR="006912CA" w:rsidRPr="00A6492E" w14:paraId="415D2D0D" w14:textId="77777777" w:rsidTr="64554493">
        <w:trPr>
          <w:trHeight w:hRule="exact" w:val="892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357BDBAC" w14:textId="1D49E041" w:rsidR="006912CA" w:rsidRPr="00A6492E" w:rsidRDefault="006912CA" w:rsidP="00343D1E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>
              <w:t xml:space="preserve">Experience of developing approaches to successfully securing research funding from a range of sources, comparative to career </w:t>
            </w:r>
            <w:r w:rsidR="00B1790F">
              <w:t>stage</w:t>
            </w:r>
            <w:r>
              <w:t>.</w:t>
            </w:r>
          </w:p>
        </w:tc>
        <w:tc>
          <w:tcPr>
            <w:tcW w:w="1701" w:type="dxa"/>
          </w:tcPr>
          <w:p w14:paraId="6BA72E32" w14:textId="2CDB5DE9" w:rsidR="006912CA" w:rsidRPr="00A6492E" w:rsidRDefault="006F5A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41D5C7C2" w14:textId="77777777" w:rsidR="006912CA" w:rsidRPr="00A6492E" w:rsidRDefault="006912CA" w:rsidP="005366EB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 xml:space="preserve">Supporting Statement </w:t>
            </w:r>
            <w:r>
              <w:rPr>
                <w:lang w:val="en-GB"/>
              </w:rPr>
              <w:t>/ Interview</w:t>
            </w:r>
          </w:p>
        </w:tc>
      </w:tr>
      <w:tr w:rsidR="006912CA" w:rsidRPr="00A6492E" w14:paraId="401FC4D8" w14:textId="77777777" w:rsidTr="64554493">
        <w:trPr>
          <w:trHeight w:hRule="exact" w:val="1142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59FF191C" w14:textId="01F7B114" w:rsidR="006912CA" w:rsidRDefault="006912CA" w:rsidP="00AB042B">
            <w:pPr>
              <w:pStyle w:val="TableParagraph"/>
              <w:spacing w:line="240" w:lineRule="auto"/>
              <w:ind w:right="389"/>
            </w:pPr>
            <w:r>
              <w:rPr>
                <w:lang w:val="en-GB"/>
              </w:rPr>
              <w:t>Ability t</w:t>
            </w:r>
            <w:r w:rsidRPr="00A6492E">
              <w:rPr>
                <w:lang w:val="en-GB"/>
              </w:rPr>
              <w:t>o convey an appropriate rationale and interest in applying for this particular post</w:t>
            </w:r>
            <w:r>
              <w:rPr>
                <w:lang w:val="en-GB"/>
              </w:rPr>
              <w:t xml:space="preserve">, and, explanation of </w:t>
            </w:r>
            <w:r>
              <w:t>how your research and approach to teaching fits with the strategy of the Department and Faculty.</w:t>
            </w:r>
          </w:p>
        </w:tc>
        <w:tc>
          <w:tcPr>
            <w:tcW w:w="1701" w:type="dxa"/>
          </w:tcPr>
          <w:p w14:paraId="2A732B6D" w14:textId="2568C526" w:rsidR="006912CA" w:rsidRPr="00A6492E" w:rsidRDefault="006912CA" w:rsidP="00AB042B">
            <w:pPr>
              <w:pStyle w:val="TableParagraph"/>
              <w:rPr>
                <w:lang w:val="en-GB"/>
              </w:rPr>
            </w:pPr>
            <w:r w:rsidRPr="0070083B"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3A112E08" w14:textId="63ADE954" w:rsidR="006912CA" w:rsidRPr="006E6CBA" w:rsidRDefault="006912CA" w:rsidP="00AB042B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>Supporting Statement</w:t>
            </w:r>
            <w:r>
              <w:rPr>
                <w:lang w:val="en-GB"/>
              </w:rPr>
              <w:t xml:space="preserve"> / Interview</w:t>
            </w:r>
          </w:p>
        </w:tc>
      </w:tr>
      <w:tr w:rsidR="006912CA" w:rsidRPr="00A6492E" w14:paraId="7F03718F" w14:textId="77777777" w:rsidTr="64554493">
        <w:trPr>
          <w:trHeight w:hRule="exact" w:val="695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731A0F32" w14:textId="5DD28143" w:rsidR="006912CA" w:rsidRDefault="006912CA" w:rsidP="00AB042B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 w:rsidRPr="00A6492E">
              <w:rPr>
                <w:lang w:val="en-GB"/>
              </w:rPr>
              <w:t>A flexible approach to teaching and related administration, and a willingness to undertake a wide variety of activities.</w:t>
            </w:r>
          </w:p>
        </w:tc>
        <w:tc>
          <w:tcPr>
            <w:tcW w:w="1701" w:type="dxa"/>
          </w:tcPr>
          <w:p w14:paraId="49C5E77A" w14:textId="6FB5DAA7" w:rsidR="006912CA" w:rsidRPr="0070083B" w:rsidRDefault="006912CA" w:rsidP="00AB042B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7447BBFB" w14:textId="1FE24A2F" w:rsidR="006912CA" w:rsidRPr="006E6CBA" w:rsidRDefault="006912CA" w:rsidP="00AB042B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</w:t>
            </w:r>
          </w:p>
        </w:tc>
      </w:tr>
      <w:tr w:rsidR="006912CA" w:rsidRPr="00A6492E" w14:paraId="109CB932" w14:textId="77777777" w:rsidTr="64554493">
        <w:trPr>
          <w:trHeight w:hRule="exact" w:val="877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511467EC" w14:textId="6BCD0842" w:rsidR="006912CA" w:rsidRPr="00A6492E" w:rsidRDefault="006912CA" w:rsidP="00AB042B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 w:rsidRPr="00A6492E">
              <w:rPr>
                <w:lang w:val="en-GB"/>
              </w:rPr>
              <w:t>The ability to relate to, motivate</w:t>
            </w:r>
            <w:r>
              <w:rPr>
                <w:lang w:val="en-GB"/>
              </w:rPr>
              <w:t>,</w:t>
            </w:r>
            <w:r w:rsidRPr="00A6492E">
              <w:rPr>
                <w:lang w:val="en-GB"/>
              </w:rPr>
              <w:t xml:space="preserve"> and teach students</w:t>
            </w:r>
            <w:r>
              <w:rPr>
                <w:lang w:val="en-GB"/>
              </w:rPr>
              <w:t>,</w:t>
            </w:r>
            <w:r w:rsidRPr="00A6492E">
              <w:rPr>
                <w:lang w:val="en-GB"/>
              </w:rPr>
              <w:t xml:space="preserve"> and to p</w:t>
            </w:r>
            <w:r>
              <w:rPr>
                <w:lang w:val="en-GB"/>
              </w:rPr>
              <w:t>rovide</w:t>
            </w:r>
            <w:r w:rsidRPr="00A6492E">
              <w:rPr>
                <w:lang w:val="en-GB"/>
              </w:rPr>
              <w:t xml:space="preserve"> pastoral </w:t>
            </w:r>
            <w:r>
              <w:rPr>
                <w:lang w:val="en-GB"/>
              </w:rPr>
              <w:t xml:space="preserve">support </w:t>
            </w:r>
            <w:r w:rsidRPr="00A6492E">
              <w:rPr>
                <w:lang w:val="en-GB"/>
              </w:rPr>
              <w:t>successfully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</w:tcPr>
          <w:p w14:paraId="16E3A5CC" w14:textId="33C2ACDC" w:rsidR="006912CA" w:rsidRPr="00A6492E" w:rsidRDefault="006912CA" w:rsidP="00AB042B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0E168298" w14:textId="77E0CC90" w:rsidR="006912CA" w:rsidRDefault="006912CA" w:rsidP="00AB042B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>Supporting Statement /</w:t>
            </w:r>
            <w:r>
              <w:rPr>
                <w:lang w:val="en-GB"/>
              </w:rPr>
              <w:t xml:space="preserve"> </w:t>
            </w:r>
            <w:r w:rsidRPr="00A6492E">
              <w:rPr>
                <w:lang w:val="en-GB"/>
              </w:rPr>
              <w:t>Interview</w:t>
            </w:r>
          </w:p>
        </w:tc>
      </w:tr>
      <w:tr w:rsidR="00AF0C96" w:rsidRPr="00A6492E" w14:paraId="25445A5E" w14:textId="77777777" w:rsidTr="64554493">
        <w:trPr>
          <w:trHeight w:hRule="exact" w:val="848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75A30516" w14:textId="6478E17A" w:rsidR="00AF0C96" w:rsidRPr="00A6492E" w:rsidRDefault="00AF0C96" w:rsidP="00AB042B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 w:rsidRPr="64554493">
              <w:rPr>
                <w:lang w:val="en-GB"/>
              </w:rPr>
              <w:t>Broad knowledge of Bio</w:t>
            </w:r>
            <w:r w:rsidR="006F5AB5" w:rsidRPr="64554493">
              <w:rPr>
                <w:lang w:val="en-GB"/>
              </w:rPr>
              <w:t>medic</w:t>
            </w:r>
            <w:r w:rsidR="39CD9FE8" w:rsidRPr="64554493">
              <w:rPr>
                <w:lang w:val="en-GB"/>
              </w:rPr>
              <w:t xml:space="preserve">ine </w:t>
            </w:r>
            <w:r w:rsidRPr="64554493">
              <w:rPr>
                <w:lang w:val="en-GB"/>
              </w:rPr>
              <w:t>relevant for teaching, learning and assessment in Lancaster Medical School.</w:t>
            </w:r>
          </w:p>
        </w:tc>
        <w:tc>
          <w:tcPr>
            <w:tcW w:w="1701" w:type="dxa"/>
          </w:tcPr>
          <w:p w14:paraId="0A070239" w14:textId="5A064815" w:rsidR="00AF0C96" w:rsidRPr="00A6492E" w:rsidRDefault="00AF0C96" w:rsidP="00AB042B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49ED0778" w14:textId="0A353064" w:rsidR="00AF0C96" w:rsidRPr="006E6CBA" w:rsidRDefault="00AF0C96" w:rsidP="00AB042B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Statement/Interview</w:t>
            </w:r>
          </w:p>
        </w:tc>
      </w:tr>
      <w:tr w:rsidR="00B953FA" w:rsidRPr="00A6492E" w14:paraId="5018C15C" w14:textId="77777777" w:rsidTr="64554493">
        <w:trPr>
          <w:trHeight w:hRule="exact" w:val="848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090D2589" w14:textId="630A15A6" w:rsidR="00B953FA" w:rsidRPr="00B953FA" w:rsidRDefault="00B953FA" w:rsidP="00B953FA">
            <w:pPr>
              <w:rPr>
                <w:rFonts w:eastAsiaTheme="minorHAnsi"/>
              </w:rPr>
            </w:pPr>
            <w:r w:rsidRPr="00B953FA">
              <w:t xml:space="preserve">A clear vision for the development of an engagement portfolio with industry, health services, government and / or third sector </w:t>
            </w:r>
            <w:proofErr w:type="spellStart"/>
            <w:r w:rsidRPr="00B953FA">
              <w:t>organisations</w:t>
            </w:r>
            <w:proofErr w:type="spellEnd"/>
            <w:r w:rsidR="009E6E60" w:rsidRPr="009E6E60">
              <w:t>, (appropriate to applicant’s career stage).</w:t>
            </w:r>
          </w:p>
          <w:p w14:paraId="42127187" w14:textId="77777777" w:rsidR="00B953FA" w:rsidRPr="00B953FA" w:rsidRDefault="00B953FA" w:rsidP="00B953FA">
            <w:pPr>
              <w:pStyle w:val="TableParagraph"/>
              <w:spacing w:line="240" w:lineRule="auto"/>
              <w:ind w:right="389"/>
            </w:pPr>
          </w:p>
        </w:tc>
        <w:tc>
          <w:tcPr>
            <w:tcW w:w="1701" w:type="dxa"/>
          </w:tcPr>
          <w:p w14:paraId="589A1585" w14:textId="11917FDD" w:rsidR="00B953FA" w:rsidRDefault="00B953FA" w:rsidP="00B953FA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2126" w:type="dxa"/>
          </w:tcPr>
          <w:p w14:paraId="2A38621D" w14:textId="15E2F643" w:rsidR="00B953FA" w:rsidRDefault="00B953FA" w:rsidP="00B953FA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Statement/Interview</w:t>
            </w:r>
          </w:p>
        </w:tc>
      </w:tr>
      <w:tr w:rsidR="00B953FA" w:rsidRPr="00A6492E" w14:paraId="22802E21" w14:textId="77777777" w:rsidTr="64554493">
        <w:trPr>
          <w:trHeight w:hRule="exact" w:val="1159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62304DDB" w14:textId="671913D3" w:rsidR="00B953FA" w:rsidRPr="00A6492E" w:rsidRDefault="00B953FA" w:rsidP="00B953FA">
            <w:pPr>
              <w:pStyle w:val="TableParagraph"/>
              <w:spacing w:line="240" w:lineRule="auto"/>
              <w:ind w:right="388"/>
              <w:rPr>
                <w:lang w:val="en-GB"/>
              </w:rPr>
            </w:pPr>
            <w:r w:rsidRPr="00A6492E">
              <w:rPr>
                <w:lang w:val="en-GB"/>
              </w:rPr>
              <w:t xml:space="preserve">Experience </w:t>
            </w:r>
            <w:r>
              <w:rPr>
                <w:lang w:val="en-GB"/>
              </w:rPr>
              <w:t>of teaching in Higher Education</w:t>
            </w:r>
            <w:r w:rsidRPr="00A6492E">
              <w:rPr>
                <w:lang w:val="en-GB"/>
              </w:rPr>
              <w:t>, including module design</w:t>
            </w:r>
            <w:r>
              <w:rPr>
                <w:lang w:val="en-GB"/>
              </w:rPr>
              <w:t xml:space="preserve">, </w:t>
            </w:r>
            <w:r w:rsidRPr="00A6492E">
              <w:rPr>
                <w:lang w:val="en-GB"/>
              </w:rPr>
              <w:t>curriculum development</w:t>
            </w:r>
            <w:r>
              <w:rPr>
                <w:lang w:val="en-GB"/>
              </w:rPr>
              <w:t xml:space="preserve"> and </w:t>
            </w:r>
            <w:r w:rsidRPr="00A6492E">
              <w:rPr>
                <w:lang w:val="en-GB"/>
              </w:rPr>
              <w:t xml:space="preserve">participation in </w:t>
            </w:r>
            <w:r>
              <w:rPr>
                <w:lang w:val="en-GB"/>
              </w:rPr>
              <w:t xml:space="preserve">the </w:t>
            </w:r>
            <w:r w:rsidRPr="00A6492E">
              <w:rPr>
                <w:lang w:val="en-GB"/>
              </w:rPr>
              <w:t>design and deliver</w:t>
            </w:r>
            <w:r>
              <w:rPr>
                <w:lang w:val="en-GB"/>
              </w:rPr>
              <w:t>y</w:t>
            </w:r>
            <w:r w:rsidRPr="00A6492E">
              <w:rPr>
                <w:lang w:val="en-GB"/>
              </w:rPr>
              <w:t xml:space="preserve"> of robust and valid assessments</w:t>
            </w:r>
            <w:r>
              <w:rPr>
                <w:lang w:val="en-GB"/>
              </w:rPr>
              <w:t xml:space="preserve"> in a relevant domain, for example, physiology or pharmacology.</w:t>
            </w:r>
          </w:p>
        </w:tc>
        <w:tc>
          <w:tcPr>
            <w:tcW w:w="1701" w:type="dxa"/>
          </w:tcPr>
          <w:p w14:paraId="7227AEF6" w14:textId="77777777" w:rsidR="00B953FA" w:rsidRPr="00A6492E" w:rsidRDefault="00B953FA" w:rsidP="00B953FA">
            <w:pPr>
              <w:pStyle w:val="TableParagraph"/>
              <w:spacing w:line="268" w:lineRule="exact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2126" w:type="dxa"/>
          </w:tcPr>
          <w:p w14:paraId="1E36419F" w14:textId="77777777" w:rsidR="00B953FA" w:rsidRPr="00A6492E" w:rsidRDefault="00B953FA" w:rsidP="00B953FA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 / Interview</w:t>
            </w:r>
          </w:p>
        </w:tc>
      </w:tr>
      <w:tr w:rsidR="00B953FA" w:rsidRPr="00A6492E" w14:paraId="5BCACD20" w14:textId="77777777" w:rsidTr="64554493">
        <w:trPr>
          <w:trHeight w:hRule="exact" w:val="851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2A7678C3" w14:textId="77777777" w:rsidR="00B953FA" w:rsidRPr="00A6492E" w:rsidRDefault="00B953FA" w:rsidP="00B953FA">
            <w:pPr>
              <w:pStyle w:val="TableParagraph"/>
              <w:spacing w:line="240" w:lineRule="auto"/>
              <w:rPr>
                <w:lang w:val="en-GB"/>
              </w:rPr>
            </w:pPr>
            <w:r w:rsidRPr="00A6492E">
              <w:rPr>
                <w:lang w:val="en-GB"/>
              </w:rPr>
              <w:t xml:space="preserve">Evidence of engagement in quality assurance of </w:t>
            </w:r>
            <w:r>
              <w:rPr>
                <w:lang w:val="en-GB"/>
              </w:rPr>
              <w:t xml:space="preserve">teaching, </w:t>
            </w:r>
            <w:r w:rsidRPr="00A6492E">
              <w:rPr>
                <w:lang w:val="en-GB"/>
              </w:rPr>
              <w:t>learning</w:t>
            </w:r>
            <w:r>
              <w:rPr>
                <w:lang w:val="en-GB"/>
              </w:rPr>
              <w:t xml:space="preserve"> and assessment,</w:t>
            </w:r>
            <w:r w:rsidRPr="00A6492E">
              <w:rPr>
                <w:lang w:val="en-GB"/>
              </w:rPr>
              <w:t xml:space="preserve"> including the use of a scholarly approach to develop the learning experience</w:t>
            </w:r>
            <w:r>
              <w:rPr>
                <w:lang w:val="en-GB"/>
              </w:rPr>
              <w:t xml:space="preserve"> for students.</w:t>
            </w:r>
          </w:p>
        </w:tc>
        <w:tc>
          <w:tcPr>
            <w:tcW w:w="1701" w:type="dxa"/>
          </w:tcPr>
          <w:p w14:paraId="1E03A357" w14:textId="77777777" w:rsidR="00B953FA" w:rsidRPr="00A6492E" w:rsidRDefault="00B953FA" w:rsidP="00B953FA">
            <w:pPr>
              <w:pStyle w:val="TableParagraph"/>
              <w:spacing w:line="268" w:lineRule="exact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2126" w:type="dxa"/>
          </w:tcPr>
          <w:p w14:paraId="22957C35" w14:textId="77777777" w:rsidR="00B953FA" w:rsidRPr="00A6492E" w:rsidRDefault="00B953FA" w:rsidP="00B953FA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 / Interview</w:t>
            </w:r>
          </w:p>
        </w:tc>
      </w:tr>
      <w:tr w:rsidR="00B953FA" w:rsidRPr="00A6492E" w14:paraId="7B49F3AA" w14:textId="77777777" w:rsidTr="64554493">
        <w:trPr>
          <w:trHeight w:hRule="exact" w:val="658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0E2C3698" w14:textId="77777777" w:rsidR="00B953FA" w:rsidRPr="00A6492E" w:rsidRDefault="00B953FA" w:rsidP="00B953FA">
            <w:pPr>
              <w:pStyle w:val="TableParagraph"/>
              <w:spacing w:line="240" w:lineRule="auto"/>
              <w:ind w:right="254"/>
              <w:rPr>
                <w:lang w:val="en-GB"/>
              </w:rPr>
            </w:pPr>
            <w:r w:rsidRPr="00A6492E">
              <w:rPr>
                <w:lang w:val="en-GB"/>
              </w:rPr>
              <w:t>Educational qualification or recognised accreditation e.g. PGCert / FHEA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</w:tcPr>
          <w:p w14:paraId="51372342" w14:textId="77777777" w:rsidR="00B953FA" w:rsidRPr="00A6492E" w:rsidRDefault="00B953FA" w:rsidP="00B953FA">
            <w:pPr>
              <w:pStyle w:val="TableParagraph"/>
              <w:spacing w:line="268" w:lineRule="exact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2126" w:type="dxa"/>
          </w:tcPr>
          <w:p w14:paraId="6AE8AD36" w14:textId="77777777" w:rsidR="00B953FA" w:rsidRPr="00A6492E" w:rsidRDefault="00B953FA" w:rsidP="00B953FA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Application Form</w:t>
            </w:r>
          </w:p>
        </w:tc>
      </w:tr>
      <w:tr w:rsidR="00B953FA" w:rsidRPr="00A6492E" w14:paraId="17813570" w14:textId="77777777" w:rsidTr="64554493">
        <w:trPr>
          <w:trHeight w:hRule="exact" w:val="897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5F15B51F" w14:textId="77777777" w:rsidR="00B953FA" w:rsidRPr="00A6492E" w:rsidRDefault="00B953FA" w:rsidP="00B953FA">
            <w:pPr>
              <w:pStyle w:val="TableParagraph"/>
              <w:spacing w:line="240" w:lineRule="auto"/>
              <w:ind w:right="552"/>
              <w:rPr>
                <w:lang w:val="en-GB"/>
              </w:rPr>
            </w:pPr>
            <w:r w:rsidRPr="00A6492E">
              <w:rPr>
                <w:lang w:val="en-GB"/>
              </w:rPr>
              <w:t xml:space="preserve">Experience of </w:t>
            </w:r>
            <w:r>
              <w:rPr>
                <w:lang w:val="en-GB"/>
              </w:rPr>
              <w:t xml:space="preserve">successful research </w:t>
            </w:r>
            <w:r w:rsidRPr="00A6492E">
              <w:rPr>
                <w:lang w:val="en-GB"/>
              </w:rPr>
              <w:t>collaborati</w:t>
            </w:r>
            <w:r>
              <w:rPr>
                <w:lang w:val="en-GB"/>
              </w:rPr>
              <w:t>on</w:t>
            </w:r>
            <w:r w:rsidRPr="00A6492E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 xml:space="preserve">evidence of </w:t>
            </w:r>
            <w:r w:rsidRPr="00A6492E">
              <w:rPr>
                <w:lang w:val="en-GB"/>
              </w:rPr>
              <w:t>initiating effective relationships with external groups</w:t>
            </w:r>
            <w:r>
              <w:rPr>
                <w:lang w:val="en-GB"/>
              </w:rPr>
              <w:t xml:space="preserve"> or partners.</w:t>
            </w:r>
          </w:p>
        </w:tc>
        <w:tc>
          <w:tcPr>
            <w:tcW w:w="1701" w:type="dxa"/>
          </w:tcPr>
          <w:p w14:paraId="5ED2438C" w14:textId="77777777" w:rsidR="00B953FA" w:rsidRPr="00A6492E" w:rsidRDefault="00B953FA" w:rsidP="00B953FA">
            <w:pPr>
              <w:pStyle w:val="TableParagraph"/>
              <w:spacing w:line="268" w:lineRule="exact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2126" w:type="dxa"/>
          </w:tcPr>
          <w:p w14:paraId="28491A43" w14:textId="40BF481A" w:rsidR="00B953FA" w:rsidRPr="00A6492E" w:rsidRDefault="00B953FA" w:rsidP="00B953FA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 / CV / Interview</w:t>
            </w:r>
          </w:p>
        </w:tc>
      </w:tr>
      <w:tr w:rsidR="00B953FA" w:rsidRPr="00A6492E" w14:paraId="46164F7A" w14:textId="77777777" w:rsidTr="64554493">
        <w:trPr>
          <w:trHeight w:hRule="exact" w:val="368"/>
        </w:trPr>
        <w:tc>
          <w:tcPr>
            <w:tcW w:w="6379" w:type="dxa"/>
            <w:tcBorders>
              <w:left w:val="single" w:sz="4" w:space="0" w:color="000000" w:themeColor="text1"/>
            </w:tcBorders>
          </w:tcPr>
          <w:p w14:paraId="52EBCCE6" w14:textId="611F5E9F" w:rsidR="00B953FA" w:rsidRPr="00A6492E" w:rsidRDefault="00B953FA" w:rsidP="00B953FA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 xml:space="preserve">Evidence of the ability to </w:t>
            </w:r>
            <w:r>
              <w:rPr>
                <w:lang w:val="en-GB"/>
              </w:rPr>
              <w:t xml:space="preserve">hold </w:t>
            </w:r>
            <w:r w:rsidRPr="00A6492E">
              <w:rPr>
                <w:lang w:val="en-GB"/>
              </w:rPr>
              <w:t>an effective leadership role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</w:tcPr>
          <w:p w14:paraId="3B206AC6" w14:textId="77777777" w:rsidR="00B953FA" w:rsidRPr="00A6492E" w:rsidRDefault="00B953FA" w:rsidP="00B953FA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2126" w:type="dxa"/>
          </w:tcPr>
          <w:p w14:paraId="36C88801" w14:textId="77777777" w:rsidR="00B953FA" w:rsidRPr="00A6492E" w:rsidRDefault="00B953FA" w:rsidP="00B953FA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Interview</w:t>
            </w:r>
          </w:p>
        </w:tc>
      </w:tr>
    </w:tbl>
    <w:p w14:paraId="60F3CF3D" w14:textId="77777777" w:rsidR="00AF6D4E" w:rsidRPr="00A6492E" w:rsidRDefault="00AF6D4E">
      <w:pPr>
        <w:pStyle w:val="BodyText"/>
        <w:rPr>
          <w:b/>
          <w:lang w:val="en-GB"/>
        </w:rPr>
      </w:pPr>
    </w:p>
    <w:p w14:paraId="046241C9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Application Form </w:t>
      </w:r>
      <w:r w:rsidRPr="00A6492E">
        <w:rPr>
          <w:lang w:val="en-GB"/>
        </w:rPr>
        <w:t>– assessed against the application form and curriculum vitae. Evidence will be “scored” as part of the shortlisting</w:t>
      </w:r>
      <w:r w:rsidRPr="00A6492E">
        <w:rPr>
          <w:spacing w:val="-5"/>
          <w:lang w:val="en-GB"/>
        </w:rPr>
        <w:t xml:space="preserve"> </w:t>
      </w:r>
      <w:r w:rsidRPr="00A6492E">
        <w:rPr>
          <w:lang w:val="en-GB"/>
        </w:rPr>
        <w:t>process.</w:t>
      </w:r>
    </w:p>
    <w:p w14:paraId="488281B4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Supporting Statement </w:t>
      </w:r>
      <w:r w:rsidRPr="00A6492E">
        <w:rPr>
          <w:lang w:val="en-GB"/>
        </w:rPr>
        <w:t>– assessed against additional information provided by the candidate. Evidence will be “scored” as part of the shortlisting</w:t>
      </w:r>
      <w:r w:rsidRPr="00A6492E">
        <w:rPr>
          <w:spacing w:val="-13"/>
          <w:lang w:val="en-GB"/>
        </w:rPr>
        <w:t xml:space="preserve"> </w:t>
      </w:r>
      <w:r w:rsidRPr="00A6492E">
        <w:rPr>
          <w:lang w:val="en-GB"/>
        </w:rPr>
        <w:t>process.</w:t>
      </w:r>
    </w:p>
    <w:p w14:paraId="51B6AD62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Interview </w:t>
      </w:r>
      <w:r w:rsidRPr="00A6492E">
        <w:rPr>
          <w:lang w:val="en-GB"/>
        </w:rPr>
        <w:t>– assessed during the interview process by competency</w:t>
      </w:r>
      <w:r w:rsidR="00B3046A">
        <w:rPr>
          <w:lang w:val="en-GB"/>
        </w:rPr>
        <w:t>-</w:t>
      </w:r>
      <w:r w:rsidRPr="00A6492E">
        <w:rPr>
          <w:lang w:val="en-GB"/>
        </w:rPr>
        <w:t>based interview questions</w:t>
      </w:r>
      <w:r w:rsidR="006E6CBA">
        <w:rPr>
          <w:lang w:val="en-GB"/>
        </w:rPr>
        <w:t xml:space="preserve"> and a </w:t>
      </w:r>
      <w:r w:rsidRPr="00A6492E">
        <w:rPr>
          <w:lang w:val="en-GB"/>
        </w:rPr>
        <w:t>presentation.</w:t>
      </w:r>
    </w:p>
    <w:sectPr w:rsidR="00AF6D4E" w:rsidRPr="00A6492E" w:rsidSect="00AB042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E2F8" w14:textId="77777777" w:rsidR="009D2FA6" w:rsidRDefault="009D2FA6" w:rsidP="000A2E62">
      <w:r>
        <w:separator/>
      </w:r>
    </w:p>
  </w:endnote>
  <w:endnote w:type="continuationSeparator" w:id="0">
    <w:p w14:paraId="3C935E23" w14:textId="77777777" w:rsidR="009D2FA6" w:rsidRDefault="009D2FA6" w:rsidP="000A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4536" w14:textId="77777777" w:rsidR="009D2FA6" w:rsidRDefault="009D2FA6" w:rsidP="000A2E62">
      <w:r>
        <w:separator/>
      </w:r>
    </w:p>
  </w:footnote>
  <w:footnote w:type="continuationSeparator" w:id="0">
    <w:p w14:paraId="48425DCD" w14:textId="77777777" w:rsidR="009D2FA6" w:rsidRDefault="009D2FA6" w:rsidP="000A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932CF"/>
    <w:multiLevelType w:val="hybridMultilevel"/>
    <w:tmpl w:val="C6EE1EFC"/>
    <w:lvl w:ilvl="0" w:tplc="197C1CD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285AF6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FF2B02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97C341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E3C0FF70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04E05FC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B3CEEA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504D5D8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62364CB4"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4E"/>
    <w:rsid w:val="00002E37"/>
    <w:rsid w:val="00011C87"/>
    <w:rsid w:val="00033D8A"/>
    <w:rsid w:val="000773CC"/>
    <w:rsid w:val="00093705"/>
    <w:rsid w:val="000A2E62"/>
    <w:rsid w:val="00143FDF"/>
    <w:rsid w:val="00165E1F"/>
    <w:rsid w:val="00167F1A"/>
    <w:rsid w:val="001A60DC"/>
    <w:rsid w:val="001F36D6"/>
    <w:rsid w:val="00272878"/>
    <w:rsid w:val="002E1748"/>
    <w:rsid w:val="00343D1E"/>
    <w:rsid w:val="00352571"/>
    <w:rsid w:val="00357A99"/>
    <w:rsid w:val="00362E1E"/>
    <w:rsid w:val="00386966"/>
    <w:rsid w:val="00393938"/>
    <w:rsid w:val="003A3409"/>
    <w:rsid w:val="003A7E54"/>
    <w:rsid w:val="0040316E"/>
    <w:rsid w:val="004209D1"/>
    <w:rsid w:val="00465E20"/>
    <w:rsid w:val="00497E97"/>
    <w:rsid w:val="004B39C1"/>
    <w:rsid w:val="0055628F"/>
    <w:rsid w:val="005B7CE2"/>
    <w:rsid w:val="00654DC0"/>
    <w:rsid w:val="00670FB8"/>
    <w:rsid w:val="006912CA"/>
    <w:rsid w:val="006B1172"/>
    <w:rsid w:val="006D30D9"/>
    <w:rsid w:val="006E6CBA"/>
    <w:rsid w:val="006F5AB5"/>
    <w:rsid w:val="0070083B"/>
    <w:rsid w:val="0076298E"/>
    <w:rsid w:val="00762CAC"/>
    <w:rsid w:val="007C6917"/>
    <w:rsid w:val="0081196A"/>
    <w:rsid w:val="0086557E"/>
    <w:rsid w:val="00882B17"/>
    <w:rsid w:val="008A3939"/>
    <w:rsid w:val="008A6663"/>
    <w:rsid w:val="008B36F6"/>
    <w:rsid w:val="008F1196"/>
    <w:rsid w:val="00923967"/>
    <w:rsid w:val="0093108E"/>
    <w:rsid w:val="00954BED"/>
    <w:rsid w:val="009A30C5"/>
    <w:rsid w:val="009B3F64"/>
    <w:rsid w:val="009C2A61"/>
    <w:rsid w:val="009D2FA6"/>
    <w:rsid w:val="009E6E60"/>
    <w:rsid w:val="009E73D2"/>
    <w:rsid w:val="009F688F"/>
    <w:rsid w:val="00A64334"/>
    <w:rsid w:val="00A6492E"/>
    <w:rsid w:val="00AB042B"/>
    <w:rsid w:val="00AC7D08"/>
    <w:rsid w:val="00AF0C96"/>
    <w:rsid w:val="00AF6D4E"/>
    <w:rsid w:val="00B177DB"/>
    <w:rsid w:val="00B1790F"/>
    <w:rsid w:val="00B3046A"/>
    <w:rsid w:val="00B34B19"/>
    <w:rsid w:val="00B61FFA"/>
    <w:rsid w:val="00B91996"/>
    <w:rsid w:val="00B953FA"/>
    <w:rsid w:val="00BB33A0"/>
    <w:rsid w:val="00C3026D"/>
    <w:rsid w:val="00CA15D6"/>
    <w:rsid w:val="00CC1B83"/>
    <w:rsid w:val="00CC612C"/>
    <w:rsid w:val="00CF72A3"/>
    <w:rsid w:val="00CF79C3"/>
    <w:rsid w:val="00D105C0"/>
    <w:rsid w:val="00D24E01"/>
    <w:rsid w:val="00D517B9"/>
    <w:rsid w:val="00D66301"/>
    <w:rsid w:val="00D92DE7"/>
    <w:rsid w:val="00DE1939"/>
    <w:rsid w:val="00EA27DE"/>
    <w:rsid w:val="00EC21A4"/>
    <w:rsid w:val="00EC26AD"/>
    <w:rsid w:val="00ED7BC2"/>
    <w:rsid w:val="00EE6019"/>
    <w:rsid w:val="00F10D5A"/>
    <w:rsid w:val="00F4113F"/>
    <w:rsid w:val="00F517C7"/>
    <w:rsid w:val="00F533A4"/>
    <w:rsid w:val="00F55171"/>
    <w:rsid w:val="00FC06B4"/>
    <w:rsid w:val="00FD5225"/>
    <w:rsid w:val="39CD9FE8"/>
    <w:rsid w:val="41E79D37"/>
    <w:rsid w:val="645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58E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2"/>
      <w:ind w:left="2497" w:right="249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right="237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C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D0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0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E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5" ma:contentTypeDescription="Create a new document." ma:contentTypeScope="" ma:versionID="41545703e314b4ee650d9102bb92ea5e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a10a0ebdb6c9f76a4f83ad584f5c251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C9CFA11C-3676-4ABD-B13F-6C36BFB7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EA26A-B5B9-4A08-BC88-9CB46DD26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B6351-54E2-4940-A557-34E0C93498ED}">
  <ds:schemaRefs>
    <ds:schemaRef ds:uri="http://purl.org/dc/terms/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29efe7f-430a-4c1e-806c-9f3391d438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2023-02-23T10:19:00Z</dcterms:created>
  <dcterms:modified xsi:type="dcterms:W3CDTF">2023-02-23T10:19:00Z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